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CA" w:rsidRDefault="00E667CA" w:rsidP="009A40D6">
      <w:pPr>
        <w:rPr>
          <w:b/>
          <w:bCs/>
        </w:rPr>
      </w:pPr>
      <w:r>
        <w:rPr>
          <w:b/>
          <w:bCs/>
        </w:rPr>
        <w:t xml:space="preserve">MINISTARSTVO RUDARSTVA I ENERGETIKE </w:t>
      </w:r>
    </w:p>
    <w:p w:rsidR="00413865" w:rsidRPr="00413865" w:rsidRDefault="00F021B2" w:rsidP="009A40D6">
      <w:pPr>
        <w:rPr>
          <w:b/>
          <w:bCs/>
        </w:rPr>
      </w:pPr>
      <w:bookmarkStart w:id="0" w:name="_GoBack"/>
      <w:bookmarkEnd w:id="0"/>
      <w:r>
        <w:rPr>
          <w:b/>
          <w:bCs/>
        </w:rPr>
        <w:t>JAVNO PREDUZEĆE SRBIJAGAS</w:t>
      </w:r>
    </w:p>
    <w:p w:rsidR="00413865" w:rsidRDefault="00413865" w:rsidP="009A40D6"/>
    <w:p w:rsidR="009A40D6" w:rsidRPr="00BF23E5" w:rsidRDefault="009A40D6" w:rsidP="009A40D6">
      <w:r w:rsidRPr="00BF23E5">
        <w:t xml:space="preserve">Poštovani, </w:t>
      </w:r>
    </w:p>
    <w:p w:rsidR="009A40D6" w:rsidRDefault="009A40D6" w:rsidP="009A40D6">
      <w:r>
        <w:t>Država je, sudeći prema izjavama državnih zvaničnika, planirala gradnju novog skladišta gasa u Srpskom Itebeju. Iako je JP Srbijagas 2010. godine dobio kredit od EBRD-a za gradnju ovog skladišta, to se do danas nije desilo. Istovremeno se približava rok kada će Rusija, prema najavama, obustaviti isporuke gasa preko Ukrajine.</w:t>
      </w:r>
    </w:p>
    <w:p w:rsidR="009A40D6" w:rsidRDefault="009A40D6" w:rsidP="009A40D6">
      <w:r>
        <w:t xml:space="preserve">Imajući sve ovo u vidu, molimo vas da nam dostavite odgovore na sledeća pitanja:   </w:t>
      </w:r>
    </w:p>
    <w:p w:rsidR="009A40D6" w:rsidRDefault="009A40D6" w:rsidP="009A40D6">
      <w:pPr>
        <w:pStyle w:val="ListParagraph"/>
        <w:numPr>
          <w:ilvl w:val="0"/>
          <w:numId w:val="2"/>
        </w:numPr>
        <w:spacing w:after="160" w:line="259" w:lineRule="auto"/>
      </w:pPr>
      <w:r>
        <w:t xml:space="preserve">Šta država planira kada je reč o gradnji skladišts gasa u Srpskom Itebeju? </w:t>
      </w:r>
    </w:p>
    <w:p w:rsidR="009A40D6" w:rsidRDefault="009A40D6" w:rsidP="009A40D6">
      <w:pPr>
        <w:pStyle w:val="ListParagraph"/>
        <w:numPr>
          <w:ilvl w:val="0"/>
          <w:numId w:val="2"/>
        </w:numPr>
        <w:spacing w:after="160" w:line="259" w:lineRule="auto"/>
      </w:pPr>
      <w:r>
        <w:t xml:space="preserve">Ko ima pravo gradnje skladišta </w:t>
      </w:r>
      <w:r>
        <w:t xml:space="preserve">I </w:t>
      </w:r>
      <w:r>
        <w:t>eksploatacije</w:t>
      </w:r>
      <w:r>
        <w:t xml:space="preserve"> </w:t>
      </w:r>
      <w:r>
        <w:t>gasa</w:t>
      </w:r>
      <w:r>
        <w:t xml:space="preserve"> </w:t>
      </w:r>
      <w:r>
        <w:t xml:space="preserve">na lokaciji Srpski Itebej – država Srbija ili NIS? </w:t>
      </w:r>
    </w:p>
    <w:p w:rsidR="009A40D6" w:rsidRDefault="009A40D6" w:rsidP="009A40D6">
      <w:pPr>
        <w:pStyle w:val="ListParagraph"/>
        <w:numPr>
          <w:ilvl w:val="0"/>
          <w:numId w:val="2"/>
        </w:numPr>
        <w:spacing w:after="160" w:line="259" w:lineRule="auto"/>
      </w:pPr>
      <w:r>
        <w:t xml:space="preserve">S obzirom na najave najviših predstavnika vlasti da će skladište gasa u Srpskom Itebeju graditi zajedno sa ruskim Gaspromom, da li je počela realizacija ovog projekta i ko bi u tom slučaju imao pravo upravljanja novim skladištem? </w:t>
      </w:r>
    </w:p>
    <w:p w:rsidR="009A40D6" w:rsidRDefault="009A40D6" w:rsidP="009A40D6">
      <w:pPr>
        <w:pStyle w:val="ListParagraph"/>
        <w:numPr>
          <w:ilvl w:val="0"/>
          <w:numId w:val="2"/>
        </w:numPr>
        <w:spacing w:after="160" w:line="259" w:lineRule="auto"/>
      </w:pPr>
      <w:r>
        <w:t xml:space="preserve">Šta se desilo sa kreditom koji je EBRD odobrio Srbijagasu 2010. za gradnju skladišta gasa u Srpskom Itebeju? Da li je EBRD odobrio da se ova sredstva koriste za izgradnju gasne interkonekcije sa Bugarskom? Koliko je Srbijagas ukupno penala platio zbog činjenice da ova investicija nije realizovana iz pomenutog kredita? </w:t>
      </w:r>
    </w:p>
    <w:p w:rsidR="009A40D6" w:rsidRPr="00BF23E5" w:rsidRDefault="009A40D6" w:rsidP="009A40D6">
      <w:r w:rsidRPr="00BF23E5">
        <w:t xml:space="preserve">Molimo vas da nam tražene informacije dostavite što pre, a po mogućnosti </w:t>
      </w:r>
      <w:r>
        <w:t>do kraja radnog dana</w:t>
      </w:r>
      <w:r w:rsidRPr="00BF23E5">
        <w:t>.</w:t>
      </w:r>
    </w:p>
    <w:p w:rsidR="009A40D6" w:rsidRPr="00BF23E5" w:rsidRDefault="009A40D6" w:rsidP="009A40D6">
      <w:r w:rsidRPr="00BF23E5">
        <w:t xml:space="preserve">Ukoliko niste u mogućnosti da nam dostavite tražene informacije, molimo vas da nas o razlozima obavestite pisanim putem. </w:t>
      </w:r>
    </w:p>
    <w:p w:rsidR="009A40D6" w:rsidRPr="00BF23E5" w:rsidRDefault="009A40D6" w:rsidP="009A40D6">
      <w:r w:rsidRPr="00BF23E5">
        <w:t xml:space="preserve">Za sva eventualna pojašnjenja ovog zahteva, stojimo vam na raspolaganju. </w:t>
      </w:r>
    </w:p>
    <w:p w:rsidR="009A40D6" w:rsidRPr="00BF23E5" w:rsidRDefault="009A40D6" w:rsidP="000137C0">
      <w:r w:rsidRPr="00BF23E5">
        <w:t xml:space="preserve">Novinar </w:t>
      </w:r>
      <w:r w:rsidR="000137C0">
        <w:t>Produckije Insajder</w:t>
      </w:r>
    </w:p>
    <w:p w:rsidR="009A40D6" w:rsidRPr="00BF23E5" w:rsidRDefault="009A40D6" w:rsidP="009A40D6">
      <w:r w:rsidRPr="00BF23E5">
        <w:t>Irena Stević</w:t>
      </w:r>
    </w:p>
    <w:p w:rsidR="009A40D6" w:rsidRDefault="009A40D6" w:rsidP="009A40D6"/>
    <w:p w:rsidR="00696973" w:rsidRDefault="00E667CA"/>
    <w:sectPr w:rsidR="00696973" w:rsidSect="00355CA9">
      <w:headerReference w:type="default" r:id="rId6"/>
      <w:footerReference w:type="default" r:id="rId7"/>
      <w:pgSz w:w="11900" w:h="16840"/>
      <w:pgMar w:top="22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A9" w:rsidRPr="00355CA9" w:rsidRDefault="00E667CA" w:rsidP="00355CA9">
    <w:pPr>
      <w:pStyle w:val="Footer"/>
      <w:jc w:val="center"/>
      <w:rPr>
        <w:rFonts w:ascii="Arial" w:hAnsi="Arial"/>
        <w:sz w:val="14"/>
        <w:szCs w:val="14"/>
      </w:rPr>
    </w:pPr>
    <w:r w:rsidRPr="00355CA9">
      <w:rPr>
        <w:rFonts w:ascii="Arial" w:hAnsi="Arial"/>
        <w:b/>
        <w:sz w:val="14"/>
        <w:szCs w:val="14"/>
      </w:rPr>
      <w:t>Matični broj</w:t>
    </w:r>
    <w:r w:rsidRPr="00355CA9">
      <w:rPr>
        <w:rFonts w:ascii="Arial" w:hAnsi="Arial"/>
        <w:sz w:val="14"/>
        <w:szCs w:val="14"/>
      </w:rPr>
      <w:t xml:space="preserve">: 21007862  |  </w:t>
    </w:r>
    <w:r w:rsidRPr="00355CA9">
      <w:rPr>
        <w:rFonts w:ascii="Arial" w:hAnsi="Arial"/>
        <w:b/>
        <w:sz w:val="14"/>
        <w:szCs w:val="14"/>
      </w:rPr>
      <w:t>Pib</w:t>
    </w:r>
    <w:r w:rsidRPr="00355CA9">
      <w:rPr>
        <w:rFonts w:ascii="Arial" w:hAnsi="Arial"/>
        <w:sz w:val="14"/>
        <w:szCs w:val="14"/>
      </w:rPr>
      <w:t>: 108479695</w:t>
    </w:r>
  </w:p>
  <w:p w:rsidR="00355CA9" w:rsidRPr="00355CA9" w:rsidRDefault="00E667CA" w:rsidP="00355CA9">
    <w:pPr>
      <w:pStyle w:val="Footer"/>
      <w:jc w:val="center"/>
      <w:rPr>
        <w:rFonts w:ascii="Arial" w:hAnsi="Arial"/>
        <w:sz w:val="14"/>
        <w:szCs w:val="14"/>
      </w:rPr>
    </w:pPr>
    <w:r w:rsidRPr="00355CA9">
      <w:rPr>
        <w:rFonts w:ascii="Arial" w:hAnsi="Arial"/>
        <w:b/>
        <w:sz w:val="14"/>
        <w:szCs w:val="14"/>
      </w:rPr>
      <w:t>Račun / account:</w:t>
    </w:r>
    <w:r w:rsidRPr="00355CA9">
      <w:rPr>
        <w:rFonts w:ascii="Arial" w:hAnsi="Arial"/>
        <w:sz w:val="14"/>
        <w:szCs w:val="14"/>
      </w:rPr>
      <w:t xml:space="preserve"> 265608031000015307 Raiffeisen banka a.d. </w:t>
    </w:r>
    <w:r w:rsidRPr="00355CA9">
      <w:rPr>
        <w:rFonts w:ascii="Arial" w:hAnsi="Arial"/>
        <w:sz w:val="14"/>
        <w:szCs w:val="14"/>
      </w:rPr>
      <w:t xml:space="preserve">Beograd  |  </w:t>
    </w:r>
    <w:r w:rsidRPr="00355CA9">
      <w:rPr>
        <w:rFonts w:ascii="Arial" w:hAnsi="Arial"/>
        <w:b/>
        <w:sz w:val="14"/>
        <w:szCs w:val="14"/>
      </w:rPr>
      <w:t>Devizni račun</w:t>
    </w:r>
    <w:r w:rsidRPr="00355CA9">
      <w:rPr>
        <w:rFonts w:ascii="Arial" w:hAnsi="Arial"/>
        <w:sz w:val="14"/>
        <w:szCs w:val="14"/>
      </w:rPr>
      <w:t>: RS35265100000016261616</w:t>
    </w:r>
  </w:p>
  <w:p w:rsidR="00355CA9" w:rsidRPr="00355CA9" w:rsidRDefault="00E667CA" w:rsidP="00355CA9">
    <w:pPr>
      <w:pStyle w:val="Footer"/>
      <w:jc w:val="center"/>
      <w:rPr>
        <w:rFonts w:ascii="Arial" w:hAnsi="Arial"/>
        <w:sz w:val="14"/>
        <w:szCs w:val="14"/>
      </w:rPr>
    </w:pPr>
    <w:r w:rsidRPr="00355CA9">
      <w:rPr>
        <w:rFonts w:ascii="Arial" w:hAnsi="Arial"/>
        <w:sz w:val="14"/>
        <w:szCs w:val="14"/>
      </w:rPr>
      <w:t xml:space="preserve">www.insajder.net  |  redakcija@insajder.net  |  </w:t>
    </w:r>
    <w:r>
      <w:rPr>
        <w:rFonts w:ascii="Arial" w:hAnsi="Arial"/>
        <w:sz w:val="14"/>
        <w:szCs w:val="14"/>
      </w:rPr>
      <w:t>T</w:t>
    </w:r>
    <w:r w:rsidRPr="00355CA9">
      <w:rPr>
        <w:rFonts w:ascii="Arial" w:hAnsi="Arial"/>
        <w:sz w:val="14"/>
        <w:szCs w:val="14"/>
      </w:rPr>
      <w:t>el</w:t>
    </w:r>
    <w:r>
      <w:rPr>
        <w:rFonts w:ascii="Arial" w:hAnsi="Arial"/>
        <w:sz w:val="14"/>
        <w:szCs w:val="14"/>
      </w:rPr>
      <w:t xml:space="preserve"> </w:t>
    </w:r>
    <w:r w:rsidRPr="00355CA9">
      <w:rPr>
        <w:rFonts w:ascii="Arial" w:hAnsi="Arial"/>
        <w:sz w:val="14"/>
        <w:szCs w:val="14"/>
      </w:rPr>
      <w:t>/</w:t>
    </w:r>
    <w:r>
      <w:rPr>
        <w:rFonts w:ascii="Arial" w:hAnsi="Arial"/>
        <w:sz w:val="14"/>
        <w:szCs w:val="14"/>
      </w:rPr>
      <w:t xml:space="preserve"> F</w:t>
    </w:r>
    <w:r w:rsidRPr="00355CA9">
      <w:rPr>
        <w:rFonts w:ascii="Arial" w:hAnsi="Arial"/>
        <w:sz w:val="14"/>
        <w:szCs w:val="14"/>
      </w:rPr>
      <w:t>ax: +381 11 3343682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CA9" w:rsidRDefault="00E667CA" w:rsidP="00355CA9">
    <w:pPr>
      <w:pStyle w:val="Header"/>
      <w:jc w:val="center"/>
    </w:pPr>
    <w:r>
      <w:rPr>
        <w:noProof/>
        <w:lang w:eastAsia="en-US"/>
      </w:rPr>
      <w:drawing>
        <wp:inline distT="0" distB="0" distL="0" distR="0" wp14:anchorId="71DB6D19" wp14:editId="09F55C2F">
          <wp:extent cx="1620000" cy="28476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1620000" cy="284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ACC"/>
    <w:multiLevelType w:val="hybridMultilevel"/>
    <w:tmpl w:val="BE20652E"/>
    <w:lvl w:ilvl="0" w:tplc="BDDC4A3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87160"/>
    <w:multiLevelType w:val="hybridMultilevel"/>
    <w:tmpl w:val="43081E38"/>
    <w:lvl w:ilvl="0" w:tplc="E09C4A6A">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D6"/>
    <w:rsid w:val="000137C0"/>
    <w:rsid w:val="0012364F"/>
    <w:rsid w:val="002931C4"/>
    <w:rsid w:val="00413865"/>
    <w:rsid w:val="00530805"/>
    <w:rsid w:val="00575448"/>
    <w:rsid w:val="005F2525"/>
    <w:rsid w:val="006A77AB"/>
    <w:rsid w:val="009A40D6"/>
    <w:rsid w:val="00E667CA"/>
    <w:rsid w:val="00F021B2"/>
    <w:rsid w:val="00FA5B6C"/>
    <w:rsid w:val="00FB1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D6"/>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D6"/>
    <w:pPr>
      <w:tabs>
        <w:tab w:val="center" w:pos="4320"/>
        <w:tab w:val="right" w:pos="8640"/>
      </w:tabs>
      <w:spacing w:after="0"/>
    </w:pPr>
  </w:style>
  <w:style w:type="character" w:customStyle="1" w:styleId="HeaderChar">
    <w:name w:val="Header Char"/>
    <w:basedOn w:val="DefaultParagraphFont"/>
    <w:link w:val="Header"/>
    <w:uiPriority w:val="99"/>
    <w:rsid w:val="009A40D6"/>
    <w:rPr>
      <w:rFonts w:eastAsiaTheme="minorEastAsia"/>
      <w:sz w:val="24"/>
      <w:szCs w:val="24"/>
      <w:lang w:eastAsia="ja-JP"/>
    </w:rPr>
  </w:style>
  <w:style w:type="paragraph" w:styleId="Footer">
    <w:name w:val="footer"/>
    <w:basedOn w:val="Normal"/>
    <w:link w:val="FooterChar"/>
    <w:uiPriority w:val="99"/>
    <w:unhideWhenUsed/>
    <w:rsid w:val="009A40D6"/>
    <w:pPr>
      <w:tabs>
        <w:tab w:val="center" w:pos="4320"/>
        <w:tab w:val="right" w:pos="8640"/>
      </w:tabs>
      <w:spacing w:after="0"/>
    </w:pPr>
  </w:style>
  <w:style w:type="character" w:customStyle="1" w:styleId="FooterChar">
    <w:name w:val="Footer Char"/>
    <w:basedOn w:val="DefaultParagraphFont"/>
    <w:link w:val="Footer"/>
    <w:uiPriority w:val="99"/>
    <w:rsid w:val="009A40D6"/>
    <w:rPr>
      <w:rFonts w:eastAsiaTheme="minorEastAsia"/>
      <w:sz w:val="24"/>
      <w:szCs w:val="24"/>
      <w:lang w:eastAsia="ja-JP"/>
    </w:rPr>
  </w:style>
  <w:style w:type="paragraph" w:styleId="ListParagraph">
    <w:name w:val="List Paragraph"/>
    <w:basedOn w:val="Normal"/>
    <w:uiPriority w:val="34"/>
    <w:qFormat/>
    <w:rsid w:val="009A40D6"/>
    <w:pPr>
      <w:ind w:left="720"/>
      <w:contextualSpacing/>
    </w:pPr>
  </w:style>
  <w:style w:type="character" w:styleId="Hyperlink">
    <w:name w:val="Hyperlink"/>
    <w:basedOn w:val="DefaultParagraphFont"/>
    <w:uiPriority w:val="99"/>
    <w:unhideWhenUsed/>
    <w:rsid w:val="009A40D6"/>
    <w:rPr>
      <w:color w:val="0000FF" w:themeColor="hyperlink"/>
      <w:u w:val="single"/>
    </w:rPr>
  </w:style>
  <w:style w:type="paragraph" w:styleId="BalloonText">
    <w:name w:val="Balloon Text"/>
    <w:basedOn w:val="Normal"/>
    <w:link w:val="BalloonTextChar"/>
    <w:uiPriority w:val="99"/>
    <w:semiHidden/>
    <w:unhideWhenUsed/>
    <w:rsid w:val="009A40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D6"/>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D6"/>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D6"/>
    <w:pPr>
      <w:tabs>
        <w:tab w:val="center" w:pos="4320"/>
        <w:tab w:val="right" w:pos="8640"/>
      </w:tabs>
      <w:spacing w:after="0"/>
    </w:pPr>
  </w:style>
  <w:style w:type="character" w:customStyle="1" w:styleId="HeaderChar">
    <w:name w:val="Header Char"/>
    <w:basedOn w:val="DefaultParagraphFont"/>
    <w:link w:val="Header"/>
    <w:uiPriority w:val="99"/>
    <w:rsid w:val="009A40D6"/>
    <w:rPr>
      <w:rFonts w:eastAsiaTheme="minorEastAsia"/>
      <w:sz w:val="24"/>
      <w:szCs w:val="24"/>
      <w:lang w:eastAsia="ja-JP"/>
    </w:rPr>
  </w:style>
  <w:style w:type="paragraph" w:styleId="Footer">
    <w:name w:val="footer"/>
    <w:basedOn w:val="Normal"/>
    <w:link w:val="FooterChar"/>
    <w:uiPriority w:val="99"/>
    <w:unhideWhenUsed/>
    <w:rsid w:val="009A40D6"/>
    <w:pPr>
      <w:tabs>
        <w:tab w:val="center" w:pos="4320"/>
        <w:tab w:val="right" w:pos="8640"/>
      </w:tabs>
      <w:spacing w:after="0"/>
    </w:pPr>
  </w:style>
  <w:style w:type="character" w:customStyle="1" w:styleId="FooterChar">
    <w:name w:val="Footer Char"/>
    <w:basedOn w:val="DefaultParagraphFont"/>
    <w:link w:val="Footer"/>
    <w:uiPriority w:val="99"/>
    <w:rsid w:val="009A40D6"/>
    <w:rPr>
      <w:rFonts w:eastAsiaTheme="minorEastAsia"/>
      <w:sz w:val="24"/>
      <w:szCs w:val="24"/>
      <w:lang w:eastAsia="ja-JP"/>
    </w:rPr>
  </w:style>
  <w:style w:type="paragraph" w:styleId="ListParagraph">
    <w:name w:val="List Paragraph"/>
    <w:basedOn w:val="Normal"/>
    <w:uiPriority w:val="34"/>
    <w:qFormat/>
    <w:rsid w:val="009A40D6"/>
    <w:pPr>
      <w:ind w:left="720"/>
      <w:contextualSpacing/>
    </w:pPr>
  </w:style>
  <w:style w:type="character" w:styleId="Hyperlink">
    <w:name w:val="Hyperlink"/>
    <w:basedOn w:val="DefaultParagraphFont"/>
    <w:uiPriority w:val="99"/>
    <w:unhideWhenUsed/>
    <w:rsid w:val="009A40D6"/>
    <w:rPr>
      <w:color w:val="0000FF" w:themeColor="hyperlink"/>
      <w:u w:val="single"/>
    </w:rPr>
  </w:style>
  <w:style w:type="paragraph" w:styleId="BalloonText">
    <w:name w:val="Balloon Text"/>
    <w:basedOn w:val="Normal"/>
    <w:link w:val="BalloonTextChar"/>
    <w:uiPriority w:val="99"/>
    <w:semiHidden/>
    <w:unhideWhenUsed/>
    <w:rsid w:val="009A40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D6"/>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2018-08-24T07:41:00Z</dcterms:created>
  <dcterms:modified xsi:type="dcterms:W3CDTF">2018-08-24T07:53:00Z</dcterms:modified>
</cp:coreProperties>
</file>